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FD" w:rsidRPr="003442B9" w:rsidRDefault="005B7DFD" w:rsidP="005B7DFD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bCs w:val="0"/>
          <w:snapToGrid w:val="0"/>
          <w:sz w:val="22"/>
          <w:szCs w:val="22"/>
          <w:lang w:val="ru-RU"/>
        </w:rPr>
      </w:pPr>
      <w:r w:rsidRPr="003442B9">
        <w:rPr>
          <w:rFonts w:ascii="Times New Roman" w:hAnsi="Times New Roman"/>
          <w:b w:val="0"/>
          <w:sz w:val="22"/>
          <w:szCs w:val="22"/>
          <w:lang w:val="ru-RU"/>
        </w:rPr>
        <w:t>Д</w:t>
      </w:r>
      <w:proofErr w:type="spellStart"/>
      <w:r w:rsidRPr="003442B9">
        <w:rPr>
          <w:rFonts w:ascii="Times New Roman" w:hAnsi="Times New Roman"/>
          <w:b w:val="0"/>
          <w:snapToGrid w:val="0"/>
          <w:sz w:val="22"/>
          <w:szCs w:val="22"/>
        </w:rPr>
        <w:t>олгосрочные</w:t>
      </w:r>
      <w:proofErr w:type="spellEnd"/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параметры регулирования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определяемые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на долгосрочный период регулирования при установлении </w:t>
      </w:r>
      <w:proofErr w:type="spellStart"/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одноставочных</w:t>
      </w:r>
      <w:proofErr w:type="spellEnd"/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Pr="003442B9">
        <w:rPr>
          <w:rFonts w:ascii="Times New Roman" w:hAnsi="Times New Roman"/>
          <w:b w:val="0"/>
          <w:sz w:val="22"/>
          <w:szCs w:val="22"/>
          <w:lang w:val="ru-RU"/>
        </w:rPr>
        <w:t>водоотведения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с использованием метода индексации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, на 201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8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 2022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годы</w:t>
      </w:r>
      <w:r w:rsidRPr="003442B9">
        <w:rPr>
          <w:rFonts w:ascii="Times New Roman" w:hAnsi="Times New Roman"/>
          <w:b w:val="0"/>
          <w:bCs w:val="0"/>
          <w:snapToGrid w:val="0"/>
          <w:sz w:val="22"/>
          <w:szCs w:val="22"/>
        </w:rPr>
        <w:t>.</w:t>
      </w:r>
    </w:p>
    <w:p w:rsidR="005B7DFD" w:rsidRPr="003442B9" w:rsidRDefault="005B7DFD" w:rsidP="005B7DFD">
      <w:pPr>
        <w:widowControl w:val="0"/>
        <w:rPr>
          <w:sz w:val="18"/>
          <w:szCs w:val="18"/>
          <w:lang/>
        </w:rPr>
      </w:pPr>
    </w:p>
    <w:tbl>
      <w:tblPr>
        <w:tblW w:w="9660" w:type="dxa"/>
        <w:tblInd w:w="93" w:type="dxa"/>
        <w:tblLook w:val="04A0"/>
      </w:tblPr>
      <w:tblGrid>
        <w:gridCol w:w="4380"/>
        <w:gridCol w:w="1440"/>
        <w:gridCol w:w="960"/>
        <w:gridCol w:w="960"/>
        <w:gridCol w:w="960"/>
        <w:gridCol w:w="960"/>
      </w:tblGrid>
      <w:tr w:rsidR="005B7DFD" w:rsidRPr="005B7DFD" w:rsidTr="005B7DFD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Arial" w:hAnsi="Arial" w:cs="Arial"/>
                <w:sz w:val="20"/>
              </w:rPr>
            </w:pPr>
            <w:r w:rsidRPr="005B7DFD">
              <w:rPr>
                <w:rFonts w:ascii="Arial" w:hAnsi="Arial" w:cs="Arial"/>
                <w:sz w:val="20"/>
              </w:rPr>
              <w:t>Базовый уровень операционных расходов</w:t>
            </w:r>
            <w:r w:rsidR="004C2574">
              <w:rPr>
                <w:rFonts w:ascii="Arial" w:hAnsi="Arial" w:cs="Arial"/>
                <w:sz w:val="20"/>
              </w:rPr>
              <w:t>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110 074,45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EC0BD3" w:rsidP="00EC0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EC0BD3" w:rsidP="00EC0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EC0BD3" w:rsidP="00EC0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EC0BD3" w:rsidP="00EC0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Arial" w:hAnsi="Arial" w:cs="Arial"/>
                <w:sz w:val="20"/>
              </w:rPr>
            </w:pPr>
            <w:r w:rsidRPr="005B7DFD">
              <w:rPr>
                <w:rFonts w:ascii="Arial" w:hAnsi="Arial" w:cs="Arial"/>
                <w:sz w:val="20"/>
              </w:rPr>
              <w:t>Индекс эффективности ОР</w:t>
            </w:r>
            <w:r w:rsidR="004C2574">
              <w:rPr>
                <w:rFonts w:ascii="Arial" w:hAnsi="Arial" w:cs="Arial"/>
                <w:sz w:val="20"/>
              </w:rPr>
              <w:t>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Arial" w:hAnsi="Arial" w:cs="Arial"/>
                <w:sz w:val="20"/>
              </w:rPr>
            </w:pPr>
            <w:r w:rsidRPr="005B7DFD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Arial" w:hAnsi="Arial" w:cs="Arial"/>
                <w:sz w:val="20"/>
              </w:rPr>
            </w:pPr>
            <w:r w:rsidRPr="005B7DFD">
              <w:rPr>
                <w:rFonts w:ascii="Arial" w:hAnsi="Arial" w:cs="Arial"/>
                <w:sz w:val="20"/>
              </w:rPr>
              <w:t xml:space="preserve">Нормативный уровень </w:t>
            </w:r>
            <w:proofErr w:type="spellStart"/>
            <w:r w:rsidRPr="005B7DFD">
              <w:rPr>
                <w:rFonts w:ascii="Arial" w:hAnsi="Arial" w:cs="Arial"/>
                <w:sz w:val="20"/>
              </w:rPr>
              <w:t>прибыли</w:t>
            </w:r>
            <w:r w:rsidR="004C2574">
              <w:rPr>
                <w:rFonts w:ascii="Arial" w:hAnsi="Arial" w:cs="Arial"/>
                <w:sz w:val="20"/>
              </w:rPr>
              <w:t>,%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8,52</w:t>
            </w:r>
          </w:p>
        </w:tc>
      </w:tr>
      <w:tr w:rsidR="005B7DFD" w:rsidRPr="005B7DFD" w:rsidTr="005B7DFD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D" w:rsidRPr="005B7DFD" w:rsidRDefault="005B7DFD" w:rsidP="005B7D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7DFD">
              <w:rPr>
                <w:b/>
                <w:bCs/>
                <w:color w:val="00000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Arial" w:hAnsi="Arial" w:cs="Arial"/>
                <w:sz w:val="20"/>
              </w:rPr>
            </w:pPr>
            <w:r w:rsidRPr="005B7DFD">
              <w:rPr>
                <w:rFonts w:ascii="Arial" w:hAnsi="Arial" w:cs="Arial"/>
                <w:sz w:val="20"/>
              </w:rPr>
              <w:t xml:space="preserve">Удельный расход </w:t>
            </w:r>
            <w:proofErr w:type="spellStart"/>
            <w:r w:rsidRPr="005B7DFD">
              <w:rPr>
                <w:rFonts w:ascii="Arial" w:hAnsi="Arial" w:cs="Arial"/>
                <w:sz w:val="20"/>
              </w:rPr>
              <w:t>эл</w:t>
            </w:r>
            <w:proofErr w:type="spellEnd"/>
            <w:r w:rsidRPr="005B7DFD">
              <w:rPr>
                <w:rFonts w:ascii="Arial" w:hAnsi="Arial" w:cs="Arial"/>
                <w:sz w:val="20"/>
              </w:rPr>
              <w:t>/энергии, кВтч/м3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7D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7DFD" w:rsidRPr="005B7DFD" w:rsidTr="005B7DF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D" w:rsidRPr="005B7DFD" w:rsidRDefault="005B7DFD" w:rsidP="005B7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10C2" w:rsidRDefault="009810C2"/>
    <w:sectPr w:rsidR="009810C2" w:rsidSect="0098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FD"/>
    <w:rsid w:val="004C2574"/>
    <w:rsid w:val="005B7DFD"/>
    <w:rsid w:val="009810C2"/>
    <w:rsid w:val="00EC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FD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peo00</cp:lastModifiedBy>
  <cp:revision>3</cp:revision>
  <dcterms:created xsi:type="dcterms:W3CDTF">2017-08-25T03:23:00Z</dcterms:created>
  <dcterms:modified xsi:type="dcterms:W3CDTF">2017-08-25T03:37:00Z</dcterms:modified>
</cp:coreProperties>
</file>