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56" w:rsidRDefault="00590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8"/>
        </w:rPr>
      </w:pPr>
    </w:p>
    <w:p w:rsidR="00590656" w:rsidRDefault="00590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Cs w:val="28"/>
        </w:rPr>
      </w:pPr>
      <w:bookmarkStart w:id="0" w:name="Par585"/>
      <w:bookmarkEnd w:id="0"/>
      <w:r>
        <w:rPr>
          <w:rFonts w:ascii="Calibri" w:hAnsi="Calibri" w:cs="Calibri"/>
          <w:szCs w:val="28"/>
        </w:rPr>
        <w:t>Таблица 12</w:t>
      </w:r>
    </w:p>
    <w:p w:rsidR="00590656" w:rsidRDefault="00590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804"/>
        <w:gridCol w:w="2835"/>
        <w:gridCol w:w="2976"/>
        <w:gridCol w:w="2268"/>
      </w:tblGrid>
      <w:tr w:rsidR="00590656" w:rsidTr="00603F87"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</w:p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Информация, подлежащая раскрытию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bookmarkStart w:id="1" w:name="Par591"/>
            <w:bookmarkEnd w:id="1"/>
            <w:r>
              <w:rPr>
                <w:rFonts w:ascii="Calibri" w:hAnsi="Calibri" w:cs="Calibri"/>
                <w:szCs w:val="28"/>
              </w:rPr>
              <w:t>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bookmarkStart w:id="2" w:name="Par592"/>
            <w:bookmarkEnd w:id="2"/>
            <w:r>
              <w:rPr>
                <w:rFonts w:ascii="Calibri" w:hAnsi="Calibri" w:cs="Calibri"/>
                <w:szCs w:val="28"/>
              </w:rPr>
              <w:t>Ссылки на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Примечание</w:t>
            </w: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5" w:history="1">
              <w:r w:rsidR="00FA7296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Договор на пользование тепловой энергией</w:t>
              </w:r>
            </w:hyperlink>
          </w:p>
          <w:p w:rsidR="00603F87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03F87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6" w:history="1"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Договор теплоснабжения</w:t>
              </w:r>
            </w:hyperlink>
          </w:p>
          <w:p w:rsidR="00603F87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03F87" w:rsidRPr="00603F87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hyperlink r:id="rId7" w:history="1">
              <w:r w:rsidR="00603F87" w:rsidRP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Договор о подключении (технологическом присоединении) к централизованным системам теплоснабжения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hyperlink r:id="rId8" w:history="1"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 xml:space="preserve">Заявка на заключение договора на подключения к </w:t>
              </w:r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lastRenderedPageBreak/>
                <w:t>инженерным сетям ЛГ МУП "</w:t>
              </w:r>
              <w:proofErr w:type="spellStart"/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УТВиВ</w:t>
              </w:r>
              <w:proofErr w:type="spellEnd"/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"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hyperlink r:id="rId9" w:history="1"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Заявка на заключение договора на подключения к инженерным сетям ЛГ МУП "</w:t>
              </w:r>
              <w:proofErr w:type="spellStart"/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УТВиВ</w:t>
              </w:r>
              <w:proofErr w:type="spellEnd"/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"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D0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hyperlink r:id="rId10" w:history="1">
              <w:r w:rsidR="00603F87">
                <w:rPr>
                  <w:rStyle w:val="a3"/>
                  <w:rFonts w:ascii="Lucida Sans Unicode" w:hAnsi="Lucida Sans Unicode" w:cs="Lucida Sans Unicode"/>
                  <w:sz w:val="26"/>
                  <w:szCs w:val="26"/>
                </w:rPr>
                <w:t>О введении в действие порядка и договоров на технологическое присоединение 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</w:tr>
      <w:tr w:rsidR="00590656" w:rsidTr="0060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87" w:rsidRDefault="00603F87" w:rsidP="00603F87">
            <w:pPr>
              <w:rPr>
                <w:sz w:val="24"/>
                <w:szCs w:val="24"/>
              </w:rPr>
            </w:pPr>
            <w:r w:rsidRPr="006432FF">
              <w:rPr>
                <w:sz w:val="24"/>
                <w:szCs w:val="24"/>
              </w:rPr>
              <w:t>ЛГ МУП «</w:t>
            </w:r>
            <w:proofErr w:type="spellStart"/>
            <w:r w:rsidRPr="006432FF">
              <w:rPr>
                <w:sz w:val="24"/>
                <w:szCs w:val="24"/>
              </w:rPr>
              <w:t>УТВиВ</w:t>
            </w:r>
            <w:proofErr w:type="spellEnd"/>
            <w:r w:rsidRPr="006432FF">
              <w:rPr>
                <w:sz w:val="24"/>
                <w:szCs w:val="24"/>
              </w:rPr>
              <w:t xml:space="preserve">», </w:t>
            </w:r>
            <w:proofErr w:type="spellStart"/>
            <w:r w:rsidRPr="006432FF">
              <w:rPr>
                <w:sz w:val="24"/>
                <w:szCs w:val="24"/>
              </w:rPr>
              <w:t>г</w:t>
            </w:r>
            <w:proofErr w:type="gramStart"/>
            <w:r w:rsidRPr="006432FF">
              <w:rPr>
                <w:sz w:val="24"/>
                <w:szCs w:val="24"/>
              </w:rPr>
              <w:t>.Л</w:t>
            </w:r>
            <w:proofErr w:type="gramEnd"/>
            <w:r w:rsidRPr="006432FF">
              <w:rPr>
                <w:sz w:val="24"/>
                <w:szCs w:val="24"/>
              </w:rPr>
              <w:t>янтор</w:t>
            </w:r>
            <w:proofErr w:type="spellEnd"/>
            <w:r w:rsidRPr="006432FF">
              <w:rPr>
                <w:sz w:val="24"/>
                <w:szCs w:val="24"/>
              </w:rPr>
              <w:t xml:space="preserve">, ул. Магистральная, стр.12, отдел: </w:t>
            </w:r>
          </w:p>
          <w:p w:rsidR="00603F87" w:rsidRDefault="00603F87" w:rsidP="00603F87">
            <w:pPr>
              <w:rPr>
                <w:sz w:val="24"/>
                <w:szCs w:val="24"/>
              </w:rPr>
            </w:pPr>
            <w:r w:rsidRPr="006432FF">
              <w:rPr>
                <w:sz w:val="24"/>
                <w:szCs w:val="24"/>
              </w:rPr>
              <w:t>Техническая инсп</w:t>
            </w:r>
            <w:r>
              <w:rPr>
                <w:sz w:val="24"/>
                <w:szCs w:val="24"/>
              </w:rPr>
              <w:t>екция</w:t>
            </w:r>
            <w:r w:rsidRPr="006432FF">
              <w:rPr>
                <w:sz w:val="24"/>
                <w:szCs w:val="24"/>
              </w:rPr>
              <w:t xml:space="preserve"> – 8(34638) 77-600 </w:t>
            </w:r>
            <w:proofErr w:type="spellStart"/>
            <w:r w:rsidRPr="006432FF">
              <w:rPr>
                <w:sz w:val="24"/>
                <w:szCs w:val="24"/>
              </w:rPr>
              <w:t>доб</w:t>
            </w:r>
            <w:proofErr w:type="spellEnd"/>
            <w:r w:rsidRPr="006432FF">
              <w:rPr>
                <w:sz w:val="24"/>
                <w:szCs w:val="24"/>
              </w:rPr>
              <w:t xml:space="preserve">. 80-155, 80-156, </w:t>
            </w:r>
          </w:p>
          <w:p w:rsidR="00590656" w:rsidRDefault="00603F87" w:rsidP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8"/>
              </w:rPr>
            </w:pPr>
            <w:r w:rsidRPr="006432FF">
              <w:rPr>
                <w:sz w:val="24"/>
                <w:szCs w:val="24"/>
              </w:rPr>
              <w:t xml:space="preserve">ЦИТС – 8(34638) 23-391, 77-600 </w:t>
            </w:r>
            <w:proofErr w:type="spellStart"/>
            <w:r w:rsidRPr="006432FF">
              <w:rPr>
                <w:sz w:val="24"/>
                <w:szCs w:val="24"/>
              </w:rPr>
              <w:t>доб</w:t>
            </w:r>
            <w:proofErr w:type="spellEnd"/>
            <w:r w:rsidRPr="006432FF">
              <w:rPr>
                <w:sz w:val="24"/>
                <w:szCs w:val="24"/>
              </w:rPr>
              <w:t>. 80-171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 w:rsidP="0060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656" w:rsidRDefault="0059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</w:p>
        </w:tc>
      </w:tr>
    </w:tbl>
    <w:p w:rsidR="00590656" w:rsidRDefault="00590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8"/>
        </w:rPr>
      </w:pPr>
    </w:p>
    <w:sectPr w:rsidR="00590656" w:rsidSect="00590656">
      <w:pgSz w:w="16838" w:h="11905" w:orient="landscape"/>
      <w:pgMar w:top="567" w:right="395" w:bottom="850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0656"/>
    <w:rsid w:val="000A5036"/>
    <w:rsid w:val="000B3BD7"/>
    <w:rsid w:val="000C08A8"/>
    <w:rsid w:val="003C6966"/>
    <w:rsid w:val="00585BCB"/>
    <w:rsid w:val="00590656"/>
    <w:rsid w:val="00603F87"/>
    <w:rsid w:val="00A102BF"/>
    <w:rsid w:val="00C62EF3"/>
    <w:rsid w:val="00D02EE4"/>
    <w:rsid w:val="00DD0E07"/>
    <w:rsid w:val="00F268CB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Cs w:val="28"/>
      <w:lang w:eastAsia="ru-RU"/>
    </w:rPr>
  </w:style>
  <w:style w:type="paragraph" w:customStyle="1" w:styleId="ConsPlusNonformat">
    <w:name w:val="ConsPlusNonformat"/>
    <w:uiPriority w:val="99"/>
    <w:rsid w:val="0059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590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A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tviv.ru/wp-content/uploads/2016/06/zayvka-na-zakluchenie-dogovor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gutviv.ru/wp-content/uploads/2016/06/dogovor-tepl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gutviv.ru/wp-content/uploads/2016/06/Forma-teplo-dog-2014-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gutviv.ru/wp-content/uploads/2016/06/dogovor_polzovaniya_teplovoi_energii-1.doc" TargetMode="External"/><Relationship Id="rId10" Type="http://schemas.openxmlformats.org/officeDocument/2006/relationships/hyperlink" Target="http://lgutviv.ru/wp-content/uploads/2016/06/poryd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utviv.ru/wp-content/uploads/2016/06/zayvka-na-zakluchenie-dogovor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341A-F1AB-4653-AE0D-6E19382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progsr</cp:lastModifiedBy>
  <cp:revision>8</cp:revision>
  <dcterms:created xsi:type="dcterms:W3CDTF">2016-10-27T06:27:00Z</dcterms:created>
  <dcterms:modified xsi:type="dcterms:W3CDTF">2016-11-01T04:35:00Z</dcterms:modified>
</cp:coreProperties>
</file>