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BBC" w:rsidRDefault="009B7BBC" w:rsidP="009B7BB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Форма 3.8 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</w:t>
      </w:r>
    </w:p>
    <w:p w:rsidR="009B7BBC" w:rsidRDefault="009B7BBC" w:rsidP="009B7B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949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86"/>
        <w:gridCol w:w="1247"/>
        <w:gridCol w:w="850"/>
        <w:gridCol w:w="4461"/>
      </w:tblGrid>
      <w:tr w:rsidR="009B7BBC" w:rsidTr="009B7BBC">
        <w:tc>
          <w:tcPr>
            <w:tcW w:w="5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Параметры формы</w:t>
            </w:r>
          </w:p>
        </w:tc>
        <w:tc>
          <w:tcPr>
            <w:tcW w:w="4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параметров формы</w:t>
            </w:r>
          </w:p>
        </w:tc>
      </w:tr>
      <w:tr w:rsidR="009B7BBC" w:rsidTr="009B7BB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параметра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</w:t>
            </w:r>
          </w:p>
        </w:tc>
        <w:tc>
          <w:tcPr>
            <w:tcW w:w="4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B7BBC" w:rsidTr="009B7BB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поданных заявок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BC" w:rsidRDefault="004548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количество поданных заявок на подключение (технологическое присоединение) к централизованной системе водоотведения в течение отчетного квартала.</w:t>
            </w:r>
          </w:p>
        </w:tc>
      </w:tr>
      <w:tr w:rsidR="009B7BBC" w:rsidTr="009B7BB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исполненных заявок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BC" w:rsidRDefault="004548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количество исполненных заявок на подключение (технологическое присоединение) к централизованной системе водоотведения в течение отчетного квартала.</w:t>
            </w:r>
          </w:p>
        </w:tc>
      </w:tr>
      <w:tr w:rsidR="009B7BBC" w:rsidTr="009B7BB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заявок с решением об отказе в подключении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BC" w:rsidRDefault="004531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количество заявок с решением об отказе о подключении (технологическому присоединению) к централизованной системе водоотведения в течение отчетного квартала.</w:t>
            </w:r>
          </w:p>
        </w:tc>
      </w:tr>
      <w:tr w:rsidR="009B7BBC" w:rsidTr="009B7BBC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Причины отказа в подключении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BC" w:rsidRDefault="004548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текстовое описание причин принятия решения об отказе в подключении (технологическом присоединении) к централизованной системе водоотведения.</w:t>
            </w:r>
          </w:p>
        </w:tc>
      </w:tr>
      <w:tr w:rsidR="009B7BBC" w:rsidTr="009B7BBC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заполняется в случае, если решения об отказе в подключении (технологическом присоединении) в течение отчетного периода не принимались.</w:t>
            </w:r>
          </w:p>
        </w:tc>
      </w:tr>
      <w:tr w:rsidR="009B7BBC" w:rsidTr="009B7BBC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Резерв мощности централизованной системы водоотведения в течение квартала, в том числе: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куб. м/сутки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BC" w:rsidRDefault="004531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6,67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резерв мощности централизованной системы водоотведения (совокупности централизованных систем водоотведения) в случае, если для них установлены одинако</w:t>
            </w:r>
            <w:bookmarkStart w:id="0" w:name="_GoBack"/>
            <w:bookmarkEnd w:id="0"/>
            <w:r>
              <w:rPr>
                <w:rFonts w:ascii="Calibri" w:hAnsi="Calibri" w:cs="Calibri"/>
              </w:rPr>
              <w:t>вые тарифы в сфере водоотведения.</w:t>
            </w:r>
          </w:p>
        </w:tc>
      </w:tr>
      <w:tr w:rsidR="009B7BBC" w:rsidTr="009B7BBC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случае если регулируемыми организациями оказываются услуги по водоотведению по нескольким технологически не связанным между собой централизованным системам водоотведения, и если в отношении указанных систем устанавливаются различные тарифы в сфере водоотведения, то информация раскрывается отдельно по каждой централизованной системе водоотведения.</w:t>
            </w:r>
          </w:p>
        </w:tc>
      </w:tr>
      <w:tr w:rsidR="009B7BBC" w:rsidTr="009B7BBC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централизованная система водоотведения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куб. м/сутки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BC" w:rsidRDefault="004531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6,67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резерв мощности для централизованной системы водоотведения, </w:t>
            </w:r>
            <w:r>
              <w:rPr>
                <w:rFonts w:ascii="Calibri" w:hAnsi="Calibri" w:cs="Calibri"/>
              </w:rPr>
              <w:lastRenderedPageBreak/>
              <w:t>тариф для которой не является отличным от тарифов других централизованных систем водоотведения регулируемой организации.</w:t>
            </w:r>
          </w:p>
        </w:tc>
      </w:tr>
      <w:tr w:rsidR="009B7BBC" w:rsidTr="009B7BBC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использовании регулируемой организацией нескольких централизованных систем водоотведения информация о резерве мощности таких систем указывается в отношении каждой централизованной системы водоотведения в отдельных строках.</w:t>
            </w:r>
          </w:p>
        </w:tc>
      </w:tr>
    </w:tbl>
    <w:p w:rsidR="00460D21" w:rsidRDefault="00460D21"/>
    <w:sectPr w:rsidR="00460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BBC"/>
    <w:rsid w:val="00031F5C"/>
    <w:rsid w:val="00217811"/>
    <w:rsid w:val="002A298E"/>
    <w:rsid w:val="00401BE8"/>
    <w:rsid w:val="004474E9"/>
    <w:rsid w:val="0045318D"/>
    <w:rsid w:val="004548D3"/>
    <w:rsid w:val="00460D21"/>
    <w:rsid w:val="00572349"/>
    <w:rsid w:val="005A1CD3"/>
    <w:rsid w:val="00625FD1"/>
    <w:rsid w:val="006B4231"/>
    <w:rsid w:val="007B3655"/>
    <w:rsid w:val="007E24C2"/>
    <w:rsid w:val="00961C95"/>
    <w:rsid w:val="009B7BBC"/>
    <w:rsid w:val="00B80466"/>
    <w:rsid w:val="00BE64CF"/>
    <w:rsid w:val="00C202AE"/>
    <w:rsid w:val="00D862FF"/>
    <w:rsid w:val="00DF0D9D"/>
    <w:rsid w:val="00F36F9F"/>
    <w:rsid w:val="00F73C94"/>
    <w:rsid w:val="00FC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46036"/>
  <w15:chartTrackingRefBased/>
  <w15:docId w15:val="{5296E1EC-2F06-4E75-8AA3-658450EAF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nikitina</dc:creator>
  <cp:keywords/>
  <dc:description/>
  <cp:lastModifiedBy>pto00</cp:lastModifiedBy>
  <cp:revision>11</cp:revision>
  <dcterms:created xsi:type="dcterms:W3CDTF">2019-04-26T09:35:00Z</dcterms:created>
  <dcterms:modified xsi:type="dcterms:W3CDTF">2020-04-16T06:10:00Z</dcterms:modified>
</cp:coreProperties>
</file>