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D" w:rsidRDefault="009012ED" w:rsidP="009012ED">
      <w:pPr>
        <w:spacing w:after="1" w:line="280" w:lineRule="atLeast"/>
      </w:pPr>
      <w:r>
        <w:br/>
      </w:r>
    </w:p>
    <w:p w:rsidR="009012ED" w:rsidRDefault="009012ED" w:rsidP="009012ED">
      <w:pPr>
        <w:spacing w:after="1" w:line="280" w:lineRule="atLeast"/>
        <w:outlineLvl w:val="0"/>
      </w:pPr>
    </w:p>
    <w:p w:rsidR="009012ED" w:rsidRDefault="009012ED" w:rsidP="009012ED">
      <w:pPr>
        <w:spacing w:after="1" w:line="280" w:lineRule="atLeast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9012ED" w:rsidRDefault="009012ED" w:rsidP="009012ED">
      <w:pPr>
        <w:spacing w:after="1" w:line="280" w:lineRule="atLeast"/>
        <w:ind w:firstLine="540"/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1843"/>
        <w:gridCol w:w="7173"/>
      </w:tblGrid>
      <w:tr w:rsidR="009012ED" w:rsidTr="00C75FBF">
        <w:tc>
          <w:tcPr>
            <w:tcW w:w="7859" w:type="dxa"/>
            <w:gridSpan w:val="3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Параметры формы</w:t>
            </w:r>
          </w:p>
        </w:tc>
        <w:tc>
          <w:tcPr>
            <w:tcW w:w="7173" w:type="dxa"/>
            <w:vMerge w:val="restart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Описание параметров формы</w:t>
            </w:r>
          </w:p>
        </w:tc>
      </w:tr>
      <w:tr w:rsidR="009012ED" w:rsidTr="00C75FBF">
        <w:tc>
          <w:tcPr>
            <w:tcW w:w="1055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Наименование параметра</w:t>
            </w:r>
          </w:p>
        </w:tc>
        <w:tc>
          <w:tcPr>
            <w:tcW w:w="1843" w:type="dxa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Ссылка на документ</w:t>
            </w:r>
          </w:p>
        </w:tc>
        <w:tc>
          <w:tcPr>
            <w:tcW w:w="7173" w:type="dxa"/>
            <w:vMerge/>
          </w:tcPr>
          <w:p w:rsidR="009012ED" w:rsidRDefault="009012ED" w:rsidP="00C75FBF"/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Условия публичных договоров (контрактов) теплоснабжения, заключаемых предприятием, соответствуют условиям договора теплоснабжения, указанным в разделе III Правил организации  теплоснабжения в Российской Федерации, утвержденных Постановлением Правительства РФ от08.08.2012г. № 808</w:t>
            </w:r>
          </w:p>
          <w:p w:rsidR="009012ED" w:rsidRDefault="009012ED" w:rsidP="00C75FBF">
            <w:pPr>
              <w:shd w:val="clear" w:color="auto" w:fill="auto"/>
              <w:autoSpaceDE w:val="0"/>
              <w:autoSpaceDN w:val="0"/>
              <w:adjustRightInd w:val="0"/>
              <w:spacing w:after="0"/>
              <w:contextualSpacing w:val="0"/>
            </w:pPr>
            <w:r>
              <w:t>Для подключения к инженерным сетям теплоснабжения объектов капитального строительства, абонентам предоставляются технические условия подключения объекта капитального строительства к сети инженерно-технического обеспечения в сфере теплоснабжения.</w:t>
            </w:r>
          </w:p>
          <w:p w:rsidR="009012ED" w:rsidRDefault="009012ED" w:rsidP="00C75FBF">
            <w:pPr>
              <w:spacing w:after="1" w:line="280" w:lineRule="atLeast"/>
            </w:pP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Договоры заключаются в форме договора теплоснабжения, контракта теплоснабжения, муниципального контракта теплоснабжения, государственного контракта теплоснабжения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1.1.1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 xml:space="preserve">- описание формы публичного </w:t>
            </w:r>
            <w:r>
              <w:lastRenderedPageBreak/>
              <w:t>договора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</w:tcPr>
          <w:p w:rsidR="00C15232" w:rsidRDefault="009012ED" w:rsidP="00C15232">
            <w:pPr>
              <w:spacing w:after="1" w:line="280" w:lineRule="atLeast"/>
            </w:pPr>
            <w:r>
              <w:t>Указыва</w:t>
            </w:r>
            <w:bookmarkStart w:id="0" w:name="_GoBack"/>
            <w:bookmarkEnd w:id="0"/>
            <w:r>
              <w:t xml:space="preserve">ется форма договора, используемая регулируемой </w:t>
            </w:r>
            <w:r>
              <w:lastRenderedPageBreak/>
              <w:t>организацией, в виде ссылки на документ, предварительно загруженный в хранилище файлов ФГИС ЕИАС.</w:t>
            </w:r>
            <w:r w:rsidR="003F7603">
              <w:t xml:space="preserve"> </w:t>
            </w:r>
          </w:p>
          <w:p w:rsidR="00C15232" w:rsidRDefault="00C15232" w:rsidP="00C15232">
            <w:pPr>
              <w:spacing w:after="1" w:line="280" w:lineRule="atLeast"/>
            </w:pPr>
            <w:hyperlink r:id="rId5" w:history="1">
              <w:r w:rsidRPr="00401070">
                <w:rPr>
                  <w:rStyle w:val="a3"/>
                </w:rPr>
                <w:t>https://portal.eias.ru/Portal/DownloadPage.aspx?type=12&amp;guid=d7e33793-9bb4-4891-9ca6-af564c78878c</w:t>
              </w:r>
            </w:hyperlink>
          </w:p>
          <w:p w:rsidR="00C15232" w:rsidRDefault="00C15232" w:rsidP="00C15232">
            <w:pPr>
              <w:spacing w:after="1" w:line="280" w:lineRule="atLeast"/>
            </w:pPr>
            <w:hyperlink r:id="rId6" w:history="1">
              <w:r w:rsidRPr="00401070">
                <w:rPr>
                  <w:rStyle w:val="a3"/>
                </w:rPr>
                <w:t>https://portal.eias.ru/Portal/DownloadPage.aspx?type=12&amp;guid=9040d8b8-94ef-40c8-8512-7c902522fa4b</w:t>
              </w:r>
            </w:hyperlink>
          </w:p>
          <w:p w:rsidR="00C15232" w:rsidRDefault="00C15232" w:rsidP="00C15232">
            <w:pPr>
              <w:spacing w:after="1" w:line="280" w:lineRule="atLeast"/>
            </w:pPr>
            <w:hyperlink r:id="rId7" w:history="1">
              <w:r w:rsidRPr="00401070">
                <w:rPr>
                  <w:rStyle w:val="a3"/>
                </w:rPr>
                <w:t>https://portal.eias.ru/Portal/DownloadPage.aspx?type=12&amp;guid=745ec8d5-cf0c-49db-b03f-4bccc214052b</w:t>
              </w:r>
            </w:hyperlink>
          </w:p>
          <w:p w:rsidR="00C15232" w:rsidRDefault="00C15232" w:rsidP="00C15232">
            <w:pPr>
              <w:spacing w:after="1" w:line="280" w:lineRule="atLeast"/>
            </w:pPr>
            <w:hyperlink r:id="rId8" w:history="1">
              <w:r w:rsidRPr="00401070">
                <w:rPr>
                  <w:rStyle w:val="a3"/>
                </w:rPr>
                <w:t>https://portal.eias.ru/Portal/DownloadPage.aspx?type=12&amp;guid=8f82da7f-0c62-41a3-b432-4093edb8b1f0</w:t>
              </w:r>
            </w:hyperlink>
          </w:p>
          <w:p w:rsidR="00C15232" w:rsidRDefault="00C15232" w:rsidP="00C15232">
            <w:pPr>
              <w:spacing w:after="1" w:line="280" w:lineRule="atLeast"/>
            </w:pPr>
            <w:hyperlink r:id="rId9" w:history="1">
              <w:r w:rsidRPr="00401070">
                <w:rPr>
                  <w:rStyle w:val="a3"/>
                </w:rPr>
                <w:t>https://portal.eias.ru/Portal/DownloadPage.aspx?type=12&amp;guid=a7597ccf-eca2-4d86-a8ff-4a730449cf7e</w:t>
              </w:r>
            </w:hyperlink>
          </w:p>
          <w:p w:rsidR="00C15232" w:rsidRDefault="00C15232" w:rsidP="00C15232">
            <w:pPr>
              <w:spacing w:after="1" w:line="280" w:lineRule="atLeast"/>
            </w:pPr>
          </w:p>
          <w:p w:rsidR="009012ED" w:rsidRDefault="009012ED" w:rsidP="00C15232">
            <w:pPr>
              <w:spacing w:after="1" w:line="280" w:lineRule="atLeast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9012ED" w:rsidTr="00C75FBF">
        <w:tc>
          <w:tcPr>
            <w:tcW w:w="1055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4961" w:type="dxa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843" w:type="dxa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7173" w:type="dxa"/>
          </w:tcPr>
          <w:p w:rsidR="009012ED" w:rsidRDefault="009012ED" w:rsidP="00C75FBF">
            <w:pPr>
              <w:spacing w:after="1" w:line="280" w:lineRule="atLeast"/>
            </w:pPr>
            <w:r>
              <w:t>Для подключения к сети теплоснабжения выдаются технические условия, выполнение которых является исполнением договорных условий на подключение к сети теплоснабжения</w:t>
            </w:r>
          </w:p>
        </w:tc>
      </w:tr>
      <w:tr w:rsidR="009012ED" w:rsidTr="00C75FBF">
        <w:tc>
          <w:tcPr>
            <w:tcW w:w="1055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  <w:ind w:left="283"/>
            </w:pPr>
            <w:r>
              <w:t>- описание договора о подключении</w:t>
            </w:r>
          </w:p>
        </w:tc>
        <w:tc>
          <w:tcPr>
            <w:tcW w:w="1843" w:type="dxa"/>
            <w:vMerge w:val="restart"/>
            <w:vAlign w:val="center"/>
          </w:tcPr>
          <w:p w:rsidR="009012ED" w:rsidRDefault="009012ED" w:rsidP="00C75FBF">
            <w:pPr>
              <w:spacing w:after="1" w:line="280" w:lineRule="atLeast"/>
            </w:pPr>
          </w:p>
        </w:tc>
        <w:tc>
          <w:tcPr>
            <w:tcW w:w="7173" w:type="dxa"/>
            <w:tcBorders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  <w:bottom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3F7603">
              <w:t xml:space="preserve"> </w:t>
            </w:r>
            <w:r w:rsidR="003F7603" w:rsidRPr="003F7603">
              <w:t>https://portal.eias.ru/Portal/DownloadPage.aspx?type=12&amp;gui</w:t>
            </w:r>
            <w:r w:rsidR="003F7603" w:rsidRPr="003F7603">
              <w:lastRenderedPageBreak/>
              <w:t>d=04afe28a-ca01-4732-8190-79f36207b6de</w:t>
            </w:r>
          </w:p>
        </w:tc>
      </w:tr>
      <w:tr w:rsidR="009012ED" w:rsidTr="00C75FBF">
        <w:tblPrEx>
          <w:tblBorders>
            <w:insideH w:val="nil"/>
          </w:tblBorders>
        </w:tblPrEx>
        <w:tc>
          <w:tcPr>
            <w:tcW w:w="1055" w:type="dxa"/>
            <w:vMerge/>
          </w:tcPr>
          <w:p w:rsidR="009012ED" w:rsidRDefault="009012ED" w:rsidP="00C75FBF"/>
        </w:tc>
        <w:tc>
          <w:tcPr>
            <w:tcW w:w="4961" w:type="dxa"/>
            <w:vMerge/>
          </w:tcPr>
          <w:p w:rsidR="009012ED" w:rsidRDefault="009012ED" w:rsidP="00C75FBF"/>
        </w:tc>
        <w:tc>
          <w:tcPr>
            <w:tcW w:w="1843" w:type="dxa"/>
            <w:vMerge/>
          </w:tcPr>
          <w:p w:rsidR="009012ED" w:rsidRDefault="009012ED" w:rsidP="00C75FBF"/>
        </w:tc>
        <w:tc>
          <w:tcPr>
            <w:tcW w:w="7173" w:type="dxa"/>
            <w:tcBorders>
              <w:top w:val="nil"/>
            </w:tcBorders>
          </w:tcPr>
          <w:p w:rsidR="009012ED" w:rsidRDefault="009012ED" w:rsidP="00C75FBF">
            <w:pPr>
              <w:spacing w:after="1" w:line="280" w:lineRule="atLeast"/>
            </w:pPr>
            <w:r>
              <w:t>В случае наличия нескольких договоров о подключении к системе теплоснабжения информация по каждому из них указывается в отдельной строке.</w:t>
            </w:r>
          </w:p>
        </w:tc>
      </w:tr>
    </w:tbl>
    <w:p w:rsidR="00460D21" w:rsidRDefault="00C15232">
      <w:hyperlink r:id="rId10" w:history="1">
        <w:r w:rsidR="009012ED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</w:p>
    <w:sectPr w:rsidR="00460D21" w:rsidSect="00901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D"/>
    <w:rsid w:val="003F7603"/>
    <w:rsid w:val="00460D21"/>
    <w:rsid w:val="008F5FE9"/>
    <w:rsid w:val="009012ED"/>
    <w:rsid w:val="00C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D"/>
    <w:pPr>
      <w:shd w:val="clear" w:color="auto" w:fill="ECF0F1"/>
      <w:spacing w:after="20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8f82da7f-0c62-41a3-b432-4093edb8b1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745ec8d5-cf0c-49db-b03f-4bccc214052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9040d8b8-94ef-40c8-8512-7c902522fa4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d7e33793-9bb4-4891-9ca6-af564c78878c" TargetMode="External"/><Relationship Id="rId10" Type="http://schemas.openxmlformats.org/officeDocument/2006/relationships/hyperlink" Target="consultantplus://offline/ref=19F35A414FCB5EA31C0A2B0156819D3581433A0F78AC67118845F2C16361153A5DC2BF7365C741BCB908000CC7BF89DF7A04E8B9856E9212KA4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a7597ccf-eca2-4d86-a8ff-4a730449c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5</cp:revision>
  <dcterms:created xsi:type="dcterms:W3CDTF">2019-01-24T06:45:00Z</dcterms:created>
  <dcterms:modified xsi:type="dcterms:W3CDTF">2020-12-18T06:05:00Z</dcterms:modified>
</cp:coreProperties>
</file>