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52" w:rsidRDefault="007B1C52" w:rsidP="007B1C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4.3.1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информация об основных технико-экономических параметрах деятельности единой теплоснабжающей организации, теплоснабжающей организации и </w:t>
      </w:r>
      <w:proofErr w:type="spellStart"/>
      <w:r>
        <w:rPr>
          <w:rFonts w:ascii="Calibri" w:hAnsi="Calibri" w:cs="Calibri"/>
        </w:rPr>
        <w:t>теплосетевой</w:t>
      </w:r>
      <w:proofErr w:type="spellEnd"/>
      <w:r>
        <w:rPr>
          <w:rFonts w:ascii="Calibri" w:hAnsi="Calibri" w:cs="Calibri"/>
        </w:rPr>
        <w:t xml:space="preserve"> организации в ценовых зонах теплоснабжения </w:t>
      </w:r>
      <w:hyperlink w:anchor="Par34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247"/>
        <w:gridCol w:w="2421"/>
        <w:gridCol w:w="5953"/>
      </w:tblGrid>
      <w:tr w:rsidR="007B1C52" w:rsidTr="00671B1B">
        <w:tc>
          <w:tcPr>
            <w:tcW w:w="7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5"/>
            <w:bookmarkEnd w:id="0"/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6"/>
            <w:bookmarkEnd w:id="1"/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7"/>
            <w:bookmarkEnd w:id="2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30.03.2021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сдачи бухгалтерского баланса в налоговые органы в случае, если организация сдает бухгалтерский баланс в налоговые органы по виду регулируемой деятельности, в отношении которого размещаются данные.</w:t>
            </w:r>
          </w:p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указывается в виде "ДД.ММ.ГГГГ".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467174,642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выручка от регулируемой деятельности по виду деятельности в сфере теплоснабжения.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450262,82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себестоимость производимых товаров.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тепловую энергию (мощность), теплоноситель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6D6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121721,14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суммарные расходы на приобретение топлива всех видов.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вид топлива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5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"Наименование параметра" указывается вид приобретаемого топлива.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Если приобретается несколько видов топлива, то информация по каждому из них указывается отдельно.</w:t>
            </w:r>
          </w:p>
        </w:tc>
      </w:tr>
      <w:tr w:rsidR="007B1C52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6E" w:rsidRDefault="008C6D6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34620,41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6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"Единица измерения" указываются единицы измерения объема приобретаемого топлива.</w:t>
            </w:r>
          </w:p>
        </w:tc>
      </w:tr>
      <w:tr w:rsidR="007B1C52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</w:t>
            </w:r>
            <w:hyperlink w:anchor="Par7" w:history="1">
              <w:r>
                <w:rPr>
                  <w:rFonts w:ascii="Calibri" w:hAnsi="Calibri" w:cs="Calibri"/>
                  <w:color w:val="0000FF"/>
                </w:rPr>
                <w:t>колонке</w:t>
              </w:r>
            </w:hyperlink>
            <w:r>
              <w:rPr>
                <w:rFonts w:ascii="Calibri" w:hAnsi="Calibri" w:cs="Calibri"/>
              </w:rPr>
              <w:t xml:space="preserve"> "Информация" указывается величина объема приобретаемого топлива.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стоимость за единицу объема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6D6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стоимость доставки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способ приобретения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43855,12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средневзвешенная стоимость 1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  <w:r>
              <w:rPr>
                <w:rFonts w:ascii="Calibri" w:hAnsi="Calibri" w:cs="Calibri"/>
              </w:rPr>
              <w:t xml:space="preserve"> (с учетом 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5,27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объем приобретенной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 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8203,08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15044,33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хим. реагенты, используемые в </w:t>
            </w:r>
            <w:r>
              <w:rPr>
                <w:rFonts w:ascii="Calibri" w:hAnsi="Calibri" w:cs="Calibri"/>
              </w:rPr>
              <w:lastRenderedPageBreak/>
              <w:t>технологическом процессе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910,67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6D6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77716,18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6D6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6D6E">
              <w:rPr>
                <w:rFonts w:ascii="Calibri" w:hAnsi="Calibri" w:cs="Calibri"/>
              </w:rPr>
              <w:t>23896,31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43666,95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12941,8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28692,15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общепроизводственные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8C6D6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2478,75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общепроизводственных расходов.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общепроизводственным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общепроизводственным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общехозяйственные расходы,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22077,96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общехозяйственных расходов.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текущий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текущий ремонт, отнесенные к общехозяйственным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ремонт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A10ABE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расходы на капитальный ремонт, отнесенные к общехозяйственным расходам.</w:t>
            </w: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63A99">
              <w:rPr>
                <w:rFonts w:ascii="Calibri" w:hAnsi="Calibri" w:cs="Calibri"/>
              </w:rPr>
              <w:t>22473,4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B1C52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34788,06</w:t>
            </w:r>
          </w:p>
          <w:p w:rsidR="00463A99" w:rsidRDefault="00463A99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52" w:rsidRDefault="007B1C52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прочих расходов, которые подлежат отнесению на регулируемые виды деятельности в соответствии с законодательством в сфере теплоснабжения.</w:t>
            </w: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Надбавка за вахтовый метод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1436,59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CB0911">
        <w:trPr>
          <w:trHeight w:val="6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Льготный проезд работника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489,32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Компенсация взамен стоимости молока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134,07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Транспортные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6591,75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 xml:space="preserve">Выполнение работ по проверке контура </w:t>
            </w:r>
            <w:proofErr w:type="spellStart"/>
            <w:r w:rsidRPr="00463A99">
              <w:rPr>
                <w:rFonts w:ascii="Tahoma" w:hAnsi="Tahoma" w:cs="Tahoma"/>
                <w:sz w:val="18"/>
                <w:szCs w:val="18"/>
              </w:rPr>
              <w:t>молниезащиты</w:t>
            </w:r>
            <w:proofErr w:type="spellEnd"/>
            <w:r w:rsidRPr="00463A99">
              <w:rPr>
                <w:rFonts w:ascii="Tahoma" w:hAnsi="Tahoma" w:cs="Tahoma"/>
                <w:sz w:val="18"/>
                <w:szCs w:val="18"/>
              </w:rPr>
              <w:t xml:space="preserve"> дымовых труб на котельных </w:t>
            </w:r>
            <w:r w:rsidRPr="00463A99">
              <w:rPr>
                <w:rFonts w:ascii="Tahoma" w:hAnsi="Tahoma" w:cs="Tahoma"/>
                <w:sz w:val="18"/>
                <w:szCs w:val="18"/>
              </w:rPr>
              <w:lastRenderedPageBreak/>
              <w:t>№1,2,3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79,15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Экспертиза промышленной безопасности горелок, газопроводов, котлов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179,57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2F5F71">
            <w:pPr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Ремонт электродвигателя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7,99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Экспертиза промышленной безопасности  документации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49,31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463A99" w:rsidP="00463A99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463A99">
              <w:rPr>
                <w:rFonts w:ascii="Tahoma" w:hAnsi="Tahoma" w:cs="Tahoma"/>
                <w:sz w:val="18"/>
                <w:szCs w:val="18"/>
              </w:rPr>
              <w:t>Поверка газоанализаторов, ремонт приборов КИПиА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193,16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Поверка преобразователей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353,52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Режимно-наладочные испытания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610,43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испытание резиновых перчаток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бот, галош  повышенным напряжением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5,11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Экспертиза промышленной безопасности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.у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стройств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122,56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Режимно-наладочные испытания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водонагр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отла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604,09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F23EDE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Режимно-наладочные испытания котла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132,2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F23EDE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Экспертиза промышленной безопасности  труб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107,98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свидетельствования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здания ЦТП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261,44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F23EDE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для текущих хозяйственных целей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757,52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обмундирование и 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СИЗ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F23EDE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125,27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обмундирование и СИЗ (износ спецодежды)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685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для противопожарных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43,85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инструменты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97,59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оплата специального топлива ГСМ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127,74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на текущий ремонт оборудования и инвентаря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3508,62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на технологические цели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910,67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материалы на текущий ремонт зданий и сооружений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482,15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материалы на текущий ремонт электрооборудования и оборудования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1405,09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Расходы природоохранного назначения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55,88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Оплата 3-х дней больничных за счет собственных средств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363,61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Налоги и сборы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AF18CB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1473,24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-услуги "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Билинг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ЖКУ, по начислению и учету платежей за ЖКУ"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8806,26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8B321A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проведение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профосмотров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>, первичный досмотр при поступлении на работу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164,93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Прием и размещение ТБО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AF18CB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4,39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страхование опасных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произв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>-х объектов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6,48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расходы на проезд рабочих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вахтовиков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к месту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CB0911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647,48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Арендная плата за использование земельных участков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26436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B26436">
              <w:rPr>
                <w:rFonts w:ascii="Tahoma" w:hAnsi="Tahoma" w:cs="Tahoma"/>
                <w:sz w:val="18"/>
                <w:szCs w:val="18"/>
              </w:rPr>
              <w:t>13,75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Услуги вневедомственной </w:t>
            </w:r>
            <w:r w:rsidRPr="001853B4">
              <w:rPr>
                <w:rFonts w:ascii="Tahoma" w:hAnsi="Tahoma" w:cs="Tahoma"/>
                <w:sz w:val="18"/>
                <w:szCs w:val="18"/>
              </w:rPr>
              <w:lastRenderedPageBreak/>
              <w:t>охраны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A2F3C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34,67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Зарядка и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огнетушителей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A2F3C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11,06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тех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.о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бслуживание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и ППР ремонт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автомат.установок</w:t>
            </w:r>
            <w:proofErr w:type="spellEnd"/>
            <w:r w:rsidRPr="001853B4">
              <w:rPr>
                <w:rFonts w:ascii="Tahoma" w:hAnsi="Tahoma" w:cs="Tahoma"/>
                <w:sz w:val="18"/>
                <w:szCs w:val="18"/>
              </w:rPr>
              <w:t xml:space="preserve"> пожарной сигнализации      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A2F3C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130,23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Ремонт, замена оборудования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пож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игнализации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A2F3C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11,23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Охранные услуги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A2F3C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2974,49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Транспортные услуги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FA2F3C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11,49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AF18CB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Услуга по замене светильников на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дым</w:t>
            </w:r>
            <w:proofErr w:type="gramStart"/>
            <w:r w:rsidRPr="001853B4">
              <w:rPr>
                <w:rFonts w:ascii="Tahoma" w:hAnsi="Tahoma" w:cs="Tahoma"/>
                <w:sz w:val="18"/>
                <w:szCs w:val="18"/>
              </w:rPr>
              <w:t>.т</w:t>
            </w:r>
            <w:proofErr w:type="gramEnd"/>
            <w:r w:rsidRPr="001853B4">
              <w:rPr>
                <w:rFonts w:ascii="Tahoma" w:hAnsi="Tahoma" w:cs="Tahoma"/>
                <w:sz w:val="18"/>
                <w:szCs w:val="18"/>
              </w:rPr>
              <w:t>рубе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09189E" w:rsidP="00BC2588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14,42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C2588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1853B4" w:rsidP="001853B4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 xml:space="preserve">Расходы, связанные с профилактикой распространения вируса </w:t>
            </w:r>
            <w:proofErr w:type="spellStart"/>
            <w:r w:rsidRPr="001853B4">
              <w:rPr>
                <w:rFonts w:ascii="Tahoma" w:hAnsi="Tahoma" w:cs="Tahoma"/>
                <w:sz w:val="18"/>
                <w:szCs w:val="18"/>
              </w:rPr>
              <w:t>Ковид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09189E" w:rsidP="00BC2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88" w:rsidRDefault="00BC2588" w:rsidP="0067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1853B4">
              <w:rPr>
                <w:rFonts w:ascii="Tahoma" w:hAnsi="Tahoma" w:cs="Tahoma"/>
                <w:sz w:val="18"/>
                <w:szCs w:val="18"/>
              </w:rPr>
              <w:t>Услуги по ремонту кровли ЦТП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125,26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Замена светового табло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5,82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Кодировка ключей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2,07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Ремонт сварочного аппарата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4,35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3.15.49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 xml:space="preserve">Обучение и проверка знаний в объеме </w:t>
            </w: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пожарн</w:t>
            </w:r>
            <w:proofErr w:type="gramStart"/>
            <w:r w:rsidRPr="00CB0911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  <w:r w:rsidRPr="00CB0911">
              <w:rPr>
                <w:rFonts w:ascii="Tahoma" w:hAnsi="Tahoma" w:cs="Tahoma"/>
                <w:sz w:val="18"/>
                <w:szCs w:val="18"/>
              </w:rPr>
              <w:t>иним</w:t>
            </w:r>
            <w:proofErr w:type="spellEnd"/>
            <w:r w:rsidRPr="00CB091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FA2F3C">
              <w:rPr>
                <w:rFonts w:ascii="Tahoma" w:hAnsi="Tahoma" w:cs="Tahoma"/>
                <w:sz w:val="18"/>
                <w:szCs w:val="18"/>
              </w:rPr>
              <w:t>15,19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Замена светильника сигнального освещения трубы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81,39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28,12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CB0911">
              <w:rPr>
                <w:rFonts w:ascii="Tahoma" w:hAnsi="Tahoma" w:cs="Tahoma"/>
                <w:sz w:val="18"/>
                <w:szCs w:val="18"/>
              </w:rPr>
              <w:t xml:space="preserve">. диагностирование баков </w:t>
            </w: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авар</w:t>
            </w:r>
            <w:proofErr w:type="gramStart"/>
            <w:r w:rsidRPr="00CB0911">
              <w:rPr>
                <w:rFonts w:ascii="Tahoma" w:hAnsi="Tahoma" w:cs="Tahoma"/>
                <w:sz w:val="18"/>
                <w:szCs w:val="18"/>
              </w:rPr>
              <w:t>.п</w:t>
            </w:r>
            <w:proofErr w:type="gramEnd"/>
            <w:r w:rsidRPr="00CB0911">
              <w:rPr>
                <w:rFonts w:ascii="Tahoma" w:hAnsi="Tahoma" w:cs="Tahoma"/>
                <w:sz w:val="18"/>
                <w:szCs w:val="18"/>
              </w:rPr>
              <w:t>одпитки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77,28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Техн</w:t>
            </w:r>
            <w:proofErr w:type="spellEnd"/>
            <w:r w:rsidRPr="00CB0911">
              <w:rPr>
                <w:rFonts w:ascii="Tahoma" w:hAnsi="Tahoma" w:cs="Tahoma"/>
                <w:sz w:val="18"/>
                <w:szCs w:val="18"/>
              </w:rPr>
              <w:t>. диагностирование здания котельной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тыс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уб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82,13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 xml:space="preserve">Экспертиза </w:t>
            </w: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промышл</w:t>
            </w:r>
            <w:proofErr w:type="gramStart"/>
            <w:r w:rsidRPr="00CB0911">
              <w:rPr>
                <w:rFonts w:ascii="Tahoma" w:hAnsi="Tahoma" w:cs="Tahoma"/>
                <w:sz w:val="18"/>
                <w:szCs w:val="18"/>
              </w:rPr>
              <w:t>.б</w:t>
            </w:r>
            <w:proofErr w:type="gramEnd"/>
            <w:r w:rsidRPr="00CB0911">
              <w:rPr>
                <w:rFonts w:ascii="Tahoma" w:hAnsi="Tahoma" w:cs="Tahoma"/>
                <w:sz w:val="18"/>
                <w:szCs w:val="18"/>
              </w:rPr>
              <w:t>езопасности</w:t>
            </w:r>
            <w:proofErr w:type="spellEnd"/>
            <w:r w:rsidRPr="00CB0911">
              <w:rPr>
                <w:rFonts w:ascii="Tahoma" w:hAnsi="Tahoma" w:cs="Tahoma"/>
                <w:sz w:val="18"/>
                <w:szCs w:val="18"/>
              </w:rPr>
              <w:t xml:space="preserve"> здания котельной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82,13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 xml:space="preserve">Предоставление </w:t>
            </w: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метеоинформации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4,37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3.15.56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CB0911">
              <w:rPr>
                <w:rFonts w:ascii="Tahoma" w:hAnsi="Tahoma" w:cs="Tahoma"/>
                <w:sz w:val="18"/>
                <w:szCs w:val="18"/>
              </w:rPr>
              <w:t xml:space="preserve">Выполнение работ по монтажу систем </w:t>
            </w:r>
            <w:proofErr w:type="spellStart"/>
            <w:r w:rsidRPr="00CB0911">
              <w:rPr>
                <w:rFonts w:ascii="Tahoma" w:hAnsi="Tahoma" w:cs="Tahoma"/>
                <w:sz w:val="18"/>
                <w:szCs w:val="18"/>
              </w:rPr>
              <w:t>видеонаблюдений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rPr>
                <w:rFonts w:ascii="Tahoma" w:hAnsi="Tahoma" w:cs="Tahoma"/>
                <w:sz w:val="18"/>
                <w:szCs w:val="18"/>
              </w:rPr>
            </w:pPr>
            <w:r w:rsidRPr="0009189E">
              <w:rPr>
                <w:rFonts w:ascii="Tahoma" w:hAnsi="Tahoma" w:cs="Tahoma"/>
                <w:sz w:val="18"/>
                <w:szCs w:val="18"/>
              </w:rPr>
              <w:t>50,16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189E">
              <w:rPr>
                <w:rFonts w:ascii="Calibri" w:hAnsi="Calibri" w:cs="Calibri"/>
              </w:rPr>
              <w:t>16911,82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Чистая прибыль, полученная от регулируемого вида </w:t>
            </w:r>
            <w:r>
              <w:rPr>
                <w:rFonts w:ascii="Calibri" w:hAnsi="Calibri" w:cs="Calibri"/>
              </w:rPr>
              <w:lastRenderedPageBreak/>
              <w:t>деятельности,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189E">
              <w:rPr>
                <w:rFonts w:ascii="Calibri" w:hAnsi="Calibri" w:cs="Calibri"/>
              </w:rPr>
              <w:t>18473,331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сумма чистой прибыли, полученной от регулируемого вида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67813,49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изменение стоимости основных фондов.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189E">
              <w:rPr>
                <w:rFonts w:ascii="Calibri" w:hAnsi="Calibri" w:cs="Calibri"/>
              </w:rPr>
              <w:t>65516,8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общее изменение стоимости основных фондов за счет их ввода в эксплуатацию и вывода из эксплуатации.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189E">
              <w:rPr>
                <w:rFonts w:ascii="Calibri" w:hAnsi="Calibri" w:cs="Calibri"/>
              </w:rPr>
              <w:t>45201,87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ввода в эксплуатацию.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189E">
              <w:rPr>
                <w:rFonts w:ascii="Calibri" w:hAnsi="Calibri" w:cs="Calibri"/>
              </w:rPr>
              <w:t>20314,93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изменение стоимости основных фондов за счет их вывода из эксплуатации.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9189E">
              <w:rPr>
                <w:rFonts w:ascii="Calibri" w:hAnsi="Calibri" w:cs="Calibri"/>
              </w:rPr>
              <w:t>2296,69</w:t>
            </w:r>
          </w:p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Годовая бухгалтерская отчетность, включая </w:t>
            </w:r>
            <w:r>
              <w:rPr>
                <w:rFonts w:ascii="Calibri" w:hAnsi="Calibri" w:cs="Calibri"/>
              </w:rPr>
              <w:lastRenderedPageBreak/>
              <w:t>бухгалтерский баланс и приложения к нему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информация раскрывается в случае, если выручка от регулируемых видов деятельности превышает 80 процентов совокупной выручки за отчетный год.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8C6D6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суммарная установленная тепловая мощность объектов основных фондов, используемых для осуществления теплоснабжения.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объектам, используемым для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214"/>
            <w:bookmarkEnd w:id="4"/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D7" w:rsidRDefault="00111BD7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установленная тепловая мощность для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установленная тепловая мощность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Тепловая нагрузка по договорам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Гкал/ч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111BD7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95,51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по договорам, заключенным в рамках осуществления регулируемых видов деятельности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225"/>
            <w:bookmarkEnd w:id="5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вырабатываемой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111BD7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263,6570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тепловой энергии, выработанной в рамках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приобретаемой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111BD7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указывается только едиными теплоснабжающими организациями.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тепловой энергии, отпускаемой потребителям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111BD7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237,9584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тепловой энергии, отпускаемой потребителям.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Регулируемыми организациями указывается информация по </w:t>
            </w:r>
            <w:r>
              <w:rPr>
                <w:rFonts w:ascii="Calibri" w:hAnsi="Calibri" w:cs="Calibri"/>
              </w:rPr>
              <w:lastRenderedPageBreak/>
              <w:t>договорам, заключенным в рамках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определенном по приборам учета, в т.ч.: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109,7268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определенный по приборам учета объем тепловой энергии, отпускаемой по договорам потребителям, максимальный объем потребления тепловой энергии </w:t>
            </w:r>
            <w:proofErr w:type="gramStart"/>
            <w:r>
              <w:rPr>
                <w:rFonts w:ascii="Calibri" w:hAnsi="Calibri" w:cs="Calibri"/>
              </w:rPr>
              <w:t>объектов</w:t>
            </w:r>
            <w:proofErr w:type="gramEnd"/>
            <w:r>
              <w:rPr>
                <w:rFonts w:ascii="Calibri" w:hAnsi="Calibri" w:cs="Calibri"/>
              </w:rPr>
              <w:t xml:space="preserve"> которых составляет менее чем 0,2 Гкал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8,6374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251"/>
            <w:bookmarkEnd w:id="6"/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128,2315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Ккал/ч. мес.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261"/>
            <w:bookmarkEnd w:id="7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объем потерь при передаче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Гкал/год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потерь при передаче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Гкал/год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>
              <w:rPr>
                <w:rFonts w:ascii="Calibri" w:hAnsi="Calibri" w:cs="Calibri"/>
              </w:rPr>
              <w:t>теплосетевыми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в ценовых </w:t>
            </w:r>
            <w:r>
              <w:rPr>
                <w:rFonts w:ascii="Calibri" w:hAnsi="Calibri" w:cs="Calibri"/>
              </w:rPr>
              <w:lastRenderedPageBreak/>
              <w:t>зонах теплоснабжения.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276"/>
            <w:bookmarkEnd w:id="8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человек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 у. т./Гкал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удельного расхода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источник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 у. т./Гкал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норматив удельного расхода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норматив удельного расхода условного топлива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292"/>
            <w:bookmarkEnd w:id="9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158,82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плановый удельный расход условного топлива при производстве тепловой энергии источниками тепловой энергии по всем источникам тепловой энергии в целом.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указывается только едиными теплоснабжающими организациями, теплоснабжающими организациями и </w:t>
            </w:r>
            <w:proofErr w:type="spellStart"/>
            <w:r>
              <w:rPr>
                <w:rFonts w:ascii="Calibri" w:hAnsi="Calibri" w:cs="Calibri"/>
              </w:rPr>
              <w:t>теплосетевыми</w:t>
            </w:r>
            <w:proofErr w:type="spellEnd"/>
            <w:r>
              <w:rPr>
                <w:rFonts w:ascii="Calibri" w:hAnsi="Calibri" w:cs="Calibri"/>
              </w:rPr>
              <w:t xml:space="preserve"> организациями в ценовых </w:t>
            </w:r>
            <w:r>
              <w:rPr>
                <w:rFonts w:ascii="Calibri" w:hAnsi="Calibri" w:cs="Calibri"/>
              </w:rPr>
              <w:lastRenderedPageBreak/>
              <w:t>зонах теплоснабжения.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№1</w:t>
            </w:r>
          </w:p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D60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плановый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155,10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161,46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Регулируемыми организациями указывается информация с распределением по источникам тепловой энергии, используемым для осуществления регулируемых видов деятельности.</w:t>
            </w:r>
          </w:p>
        </w:tc>
      </w:tr>
      <w:tr w:rsidR="0009189E" w:rsidTr="00671B1B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309"/>
            <w:bookmarkEnd w:id="10"/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фактический удельный расход условного топлива при производстве тепловой энергии источниками тепловой энергии для отдельного источника тепловой энергии.</w:t>
            </w:r>
          </w:p>
        </w:tc>
      </w:tr>
      <w:tr w:rsidR="0009189E" w:rsidTr="00671B1B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наличия нескольких источников тепловой энергии фактический удельный расход условного топлива по каждому из них указывается в отдельных строках.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lastRenderedPageBreak/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Котельная №3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усл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топл</w:t>
            </w:r>
            <w:proofErr w:type="spellEnd"/>
            <w:r>
              <w:rPr>
                <w:rFonts w:ascii="Calibri" w:hAnsi="Calibri" w:cs="Calibri"/>
              </w:rPr>
              <w:t>./Гкал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>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Регулируемыми организациями указывается информация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договорам, заключенным в рамках осуществления регулируемой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м/Гкал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  <w:p w:rsidR="00E84D60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84D60" w:rsidRDefault="00E84D60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1" w:name="_GoBack"/>
            <w:bookmarkEnd w:id="11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Регулируемыми организациями указывается информация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по</w:t>
            </w:r>
            <w:proofErr w:type="gramEnd"/>
            <w:r>
              <w:rPr>
                <w:rFonts w:ascii="Calibri" w:hAnsi="Calibri" w:cs="Calibri"/>
              </w:rPr>
              <w:t xml:space="preserve"> договорам, заключенным в рамках осуществления регулируемой деятельности.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25"/>
            <w:bookmarkEnd w:id="12"/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>
              <w:rPr>
                <w:rFonts w:ascii="Calibri" w:hAnsi="Calibri" w:cs="Calibri"/>
              </w:rPr>
              <w:t>теплопотребляющих</w:t>
            </w:r>
            <w:proofErr w:type="spellEnd"/>
            <w:r>
              <w:rPr>
                <w:rFonts w:ascii="Calibri" w:hAnsi="Calibri" w:cs="Calibri"/>
              </w:rPr>
      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т.ч.: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информация о показателях физического износа </w:t>
            </w:r>
            <w:r>
              <w:rPr>
                <w:rFonts w:ascii="Calibri" w:hAnsi="Calibri" w:cs="Calibri"/>
              </w:rPr>
              <w:lastRenderedPageBreak/>
              <w:t>объектов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9189E" w:rsidTr="00671B1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335"/>
            <w:bookmarkEnd w:id="13"/>
            <w:r>
              <w:rPr>
                <w:rFonts w:ascii="Calibri" w:hAnsi="Calibri" w:cs="Calibri"/>
              </w:rPr>
              <w:lastRenderedPageBreak/>
              <w:t>21.2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9E" w:rsidRDefault="0009189E" w:rsidP="00091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7B1C52" w:rsidRDefault="00671B1B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1C52" w:rsidRDefault="007B1C52" w:rsidP="007B1C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342"/>
      <w:bookmarkEnd w:id="14"/>
      <w:r>
        <w:rPr>
          <w:rFonts w:ascii="Calibri" w:hAnsi="Calibri" w:cs="Calibri"/>
        </w:rPr>
        <w:t xml:space="preserve">&lt;1&gt; Единые теплоснабжающие организации размещают информацию, указанную в </w:t>
      </w:r>
      <w:hyperlink w:anchor="Par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51" w:history="1">
        <w:r>
          <w:rPr>
            <w:rFonts w:ascii="Calibri" w:hAnsi="Calibri" w:cs="Calibri"/>
            <w:color w:val="0000FF"/>
          </w:rPr>
          <w:t>11.2</w:t>
        </w:r>
      </w:hyperlink>
      <w:r>
        <w:rPr>
          <w:rFonts w:ascii="Calibri" w:hAnsi="Calibri" w:cs="Calibri"/>
        </w:rPr>
        <w:t xml:space="preserve">, </w:t>
      </w:r>
      <w:hyperlink w:anchor="Par2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- </w:t>
      </w:r>
      <w:hyperlink w:anchor="Par27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w:anchor="Par335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формы.</w:t>
      </w:r>
    </w:p>
    <w:p w:rsidR="007B1C52" w:rsidRDefault="007B1C52" w:rsidP="007B1C5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Теплоснабжающие организации и </w:t>
      </w:r>
      <w:proofErr w:type="spellStart"/>
      <w:r>
        <w:rPr>
          <w:rFonts w:ascii="Calibri" w:hAnsi="Calibri" w:cs="Calibri"/>
        </w:rPr>
        <w:t>теплосетевые</w:t>
      </w:r>
      <w:proofErr w:type="spellEnd"/>
      <w:r>
        <w:rPr>
          <w:rFonts w:ascii="Calibri" w:hAnsi="Calibri" w:cs="Calibri"/>
        </w:rPr>
        <w:t xml:space="preserve"> организации в ценовых зонах теплоснабжения размещают информацию, указанную в </w:t>
      </w:r>
      <w:hyperlink w:anchor="Par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ar214" w:history="1">
        <w:r>
          <w:rPr>
            <w:rFonts w:ascii="Calibri" w:hAnsi="Calibri" w:cs="Calibri"/>
            <w:color w:val="0000FF"/>
          </w:rPr>
          <w:t>8.1</w:t>
        </w:r>
      </w:hyperlink>
      <w:r>
        <w:rPr>
          <w:rFonts w:ascii="Calibri" w:hAnsi="Calibri" w:cs="Calibri"/>
        </w:rPr>
        <w:t xml:space="preserve">, </w:t>
      </w:r>
      <w:hyperlink w:anchor="Par225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26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- </w:t>
      </w:r>
      <w:hyperlink w:anchor="Par27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292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w:anchor="Par309" w:history="1">
        <w:r>
          <w:rPr>
            <w:rFonts w:ascii="Calibri" w:hAnsi="Calibri" w:cs="Calibri"/>
            <w:color w:val="0000FF"/>
          </w:rPr>
          <w:t>18.1</w:t>
        </w:r>
      </w:hyperlink>
      <w:r>
        <w:rPr>
          <w:rFonts w:ascii="Calibri" w:hAnsi="Calibri" w:cs="Calibri"/>
        </w:rPr>
        <w:t xml:space="preserve">, </w:t>
      </w:r>
      <w:hyperlink w:anchor="Par325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335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формы.</w:t>
      </w: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1C52" w:rsidRDefault="007B1C52" w:rsidP="007B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0D21" w:rsidRDefault="00460D21"/>
    <w:sectPr w:rsidR="00460D21" w:rsidSect="00A10ABE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C52"/>
    <w:rsid w:val="00031F5C"/>
    <w:rsid w:val="0009189E"/>
    <w:rsid w:val="00111BD7"/>
    <w:rsid w:val="001853B4"/>
    <w:rsid w:val="002A298E"/>
    <w:rsid w:val="002F5F71"/>
    <w:rsid w:val="003476A4"/>
    <w:rsid w:val="004474E9"/>
    <w:rsid w:val="00460D21"/>
    <w:rsid w:val="00463A99"/>
    <w:rsid w:val="00572349"/>
    <w:rsid w:val="005F5A95"/>
    <w:rsid w:val="00625FD1"/>
    <w:rsid w:val="00671B1B"/>
    <w:rsid w:val="006B4231"/>
    <w:rsid w:val="0072641D"/>
    <w:rsid w:val="007B1C52"/>
    <w:rsid w:val="007B3655"/>
    <w:rsid w:val="007E24C2"/>
    <w:rsid w:val="008B321A"/>
    <w:rsid w:val="008C3792"/>
    <w:rsid w:val="008C6D6E"/>
    <w:rsid w:val="00961C95"/>
    <w:rsid w:val="00A10ABE"/>
    <w:rsid w:val="00AF18CB"/>
    <w:rsid w:val="00B26436"/>
    <w:rsid w:val="00B80466"/>
    <w:rsid w:val="00BC2588"/>
    <w:rsid w:val="00BE64CF"/>
    <w:rsid w:val="00CB0911"/>
    <w:rsid w:val="00DF0D9D"/>
    <w:rsid w:val="00E84D60"/>
    <w:rsid w:val="00F23EDE"/>
    <w:rsid w:val="00F36F9F"/>
    <w:rsid w:val="00F73C94"/>
    <w:rsid w:val="00FA2F3C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2B6B-3926-4F80-A5FF-40C59C9D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buhg06</cp:lastModifiedBy>
  <cp:revision>10</cp:revision>
  <dcterms:created xsi:type="dcterms:W3CDTF">2019-04-26T09:30:00Z</dcterms:created>
  <dcterms:modified xsi:type="dcterms:W3CDTF">2021-04-23T11:54:00Z</dcterms:modified>
</cp:coreProperties>
</file>