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BAFA" w14:textId="77777777" w:rsidR="0077733E" w:rsidRPr="004150F9" w:rsidRDefault="0077733E" w:rsidP="0077733E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4150F9">
        <w:rPr>
          <w:rFonts w:ascii="Times New Roman" w:hAnsi="Times New Roman" w:cs="Times New Roman"/>
        </w:rPr>
        <w:t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356ED540" w14:textId="77777777" w:rsidR="0077733E" w:rsidRPr="004150F9" w:rsidRDefault="0077733E" w:rsidP="007773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143"/>
        <w:gridCol w:w="1701"/>
        <w:gridCol w:w="6663"/>
      </w:tblGrid>
      <w:tr w:rsidR="0077733E" w:rsidRPr="004150F9" w14:paraId="715A9CC1" w14:textId="77777777" w:rsidTr="004150F9">
        <w:tc>
          <w:tcPr>
            <w:tcW w:w="7933" w:type="dxa"/>
            <w:gridSpan w:val="4"/>
          </w:tcPr>
          <w:p w14:paraId="77F7B636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663" w:type="dxa"/>
            <w:vMerge w:val="restart"/>
          </w:tcPr>
          <w:p w14:paraId="75163E2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77733E" w:rsidRPr="004150F9" w14:paraId="07E7CE77" w14:textId="77777777" w:rsidTr="004150F9">
        <w:tc>
          <w:tcPr>
            <w:tcW w:w="610" w:type="dxa"/>
          </w:tcPr>
          <w:p w14:paraId="3C3C827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79" w:type="dxa"/>
          </w:tcPr>
          <w:p w14:paraId="7864D2EF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143" w:type="dxa"/>
          </w:tcPr>
          <w:p w14:paraId="4EFD0945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14:paraId="5C596C03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6663" w:type="dxa"/>
            <w:vMerge/>
          </w:tcPr>
          <w:p w14:paraId="6D91A806" w14:textId="77777777" w:rsidR="0077733E" w:rsidRPr="004150F9" w:rsidRDefault="0077733E" w:rsidP="00F72DF0">
            <w:pPr>
              <w:rPr>
                <w:rFonts w:ascii="Times New Roman" w:hAnsi="Times New Roman" w:cs="Times New Roman"/>
              </w:rPr>
            </w:pPr>
          </w:p>
        </w:tc>
      </w:tr>
      <w:tr w:rsidR="0077733E" w:rsidRPr="004150F9" w14:paraId="4BF170EC" w14:textId="77777777" w:rsidTr="004150F9">
        <w:tc>
          <w:tcPr>
            <w:tcW w:w="610" w:type="dxa"/>
            <w:vAlign w:val="center"/>
          </w:tcPr>
          <w:p w14:paraId="62E86E7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  <w:vAlign w:val="center"/>
          </w:tcPr>
          <w:p w14:paraId="09E1BC45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Количество аварий на системах горячего водоснабжения</w:t>
            </w:r>
          </w:p>
        </w:tc>
        <w:tc>
          <w:tcPr>
            <w:tcW w:w="1143" w:type="dxa"/>
            <w:vAlign w:val="center"/>
          </w:tcPr>
          <w:p w14:paraId="34006707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701" w:type="dxa"/>
            <w:vAlign w:val="center"/>
          </w:tcPr>
          <w:p w14:paraId="0E7D47B8" w14:textId="1B5F1D64" w:rsidR="0077733E" w:rsidRPr="00A56DE5" w:rsidRDefault="00A56DE5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77351EF4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</w:p>
        </w:tc>
      </w:tr>
      <w:tr w:rsidR="0077733E" w:rsidRPr="004150F9" w14:paraId="29C7D724" w14:textId="77777777" w:rsidTr="004150F9">
        <w:tc>
          <w:tcPr>
            <w:tcW w:w="610" w:type="dxa"/>
            <w:vAlign w:val="center"/>
          </w:tcPr>
          <w:p w14:paraId="0885F85C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9" w:type="dxa"/>
            <w:vAlign w:val="center"/>
          </w:tcPr>
          <w:p w14:paraId="1695A71C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Количество случаев ограничения подачи горячей воды</w:t>
            </w:r>
          </w:p>
        </w:tc>
        <w:tc>
          <w:tcPr>
            <w:tcW w:w="1143" w:type="dxa"/>
            <w:vAlign w:val="center"/>
          </w:tcPr>
          <w:p w14:paraId="06388DCE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42A4C6E4" w14:textId="77777777" w:rsidR="0077733E" w:rsidRPr="00A56DE5" w:rsidRDefault="0077733E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3" w:type="dxa"/>
            <w:vAlign w:val="center"/>
          </w:tcPr>
          <w:p w14:paraId="466EF55D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77733E" w:rsidRPr="004150F9" w14:paraId="24A12BAB" w14:textId="77777777" w:rsidTr="004150F9">
        <w:tc>
          <w:tcPr>
            <w:tcW w:w="610" w:type="dxa"/>
            <w:vAlign w:val="center"/>
          </w:tcPr>
          <w:p w14:paraId="7295383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79" w:type="dxa"/>
            <w:vAlign w:val="center"/>
          </w:tcPr>
          <w:p w14:paraId="6199D83D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143" w:type="dxa"/>
            <w:vAlign w:val="center"/>
          </w:tcPr>
          <w:p w14:paraId="66098296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14:paraId="15E399F3" w14:textId="11915CF1" w:rsidR="0077733E" w:rsidRPr="00A56DE5" w:rsidRDefault="001B121B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663" w:type="dxa"/>
            <w:vAlign w:val="center"/>
          </w:tcPr>
          <w:p w14:paraId="5795B081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77733E" w:rsidRPr="004150F9" w14:paraId="27518C70" w14:textId="77777777" w:rsidTr="004150F9">
        <w:tc>
          <w:tcPr>
            <w:tcW w:w="610" w:type="dxa"/>
            <w:vAlign w:val="center"/>
          </w:tcPr>
          <w:p w14:paraId="5614FAB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479" w:type="dxa"/>
            <w:vAlign w:val="center"/>
          </w:tcPr>
          <w:p w14:paraId="7DE21B49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143" w:type="dxa"/>
            <w:vAlign w:val="center"/>
          </w:tcPr>
          <w:p w14:paraId="663DA831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vAlign w:val="center"/>
          </w:tcPr>
          <w:p w14:paraId="666A568F" w14:textId="10D32661" w:rsidR="0077733E" w:rsidRPr="00A56DE5" w:rsidRDefault="001B121B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6663" w:type="dxa"/>
            <w:vAlign w:val="center"/>
          </w:tcPr>
          <w:p w14:paraId="1887A855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77733E" w:rsidRPr="004150F9" w14:paraId="1CDE32BB" w14:textId="77777777" w:rsidTr="004150F9">
        <w:tc>
          <w:tcPr>
            <w:tcW w:w="610" w:type="dxa"/>
            <w:vAlign w:val="center"/>
          </w:tcPr>
          <w:p w14:paraId="7E856A11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479" w:type="dxa"/>
            <w:vAlign w:val="center"/>
          </w:tcPr>
          <w:p w14:paraId="5F431605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143" w:type="dxa"/>
            <w:vAlign w:val="center"/>
          </w:tcPr>
          <w:p w14:paraId="2BB0A3CC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14:paraId="328884C1" w14:textId="2F22F149" w:rsidR="0077733E" w:rsidRPr="00A56DE5" w:rsidRDefault="00A56DE5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3A59AA11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77733E" w:rsidRPr="004150F9" w14:paraId="38B94677" w14:textId="77777777" w:rsidTr="004150F9">
        <w:tc>
          <w:tcPr>
            <w:tcW w:w="610" w:type="dxa"/>
            <w:vAlign w:val="center"/>
          </w:tcPr>
          <w:p w14:paraId="134D00A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479" w:type="dxa"/>
            <w:vAlign w:val="center"/>
          </w:tcPr>
          <w:p w14:paraId="0C1E1262" w14:textId="309069CA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 xml:space="preserve">- срок действия ограничений подачи </w:t>
            </w:r>
            <w:r w:rsidR="004150F9" w:rsidRPr="004150F9">
              <w:rPr>
                <w:rFonts w:ascii="Times New Roman" w:hAnsi="Times New Roman" w:cs="Times New Roman"/>
              </w:rPr>
              <w:t>горячей</w:t>
            </w:r>
            <w:r w:rsidRPr="004150F9">
              <w:rPr>
                <w:rFonts w:ascii="Times New Roman" w:hAnsi="Times New Roman" w:cs="Times New Roman"/>
              </w:rPr>
              <w:t xml:space="preserve"> воды для ограничений сроком 24 часа и более</w:t>
            </w:r>
          </w:p>
        </w:tc>
        <w:tc>
          <w:tcPr>
            <w:tcW w:w="1143" w:type="dxa"/>
            <w:vAlign w:val="center"/>
          </w:tcPr>
          <w:p w14:paraId="78B3F0AC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vAlign w:val="center"/>
          </w:tcPr>
          <w:p w14:paraId="2A24E3BB" w14:textId="76E20922" w:rsidR="0077733E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6441507A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77733E" w:rsidRPr="004150F9" w14:paraId="34EEA81C" w14:textId="77777777" w:rsidTr="004150F9">
        <w:tc>
          <w:tcPr>
            <w:tcW w:w="610" w:type="dxa"/>
            <w:vAlign w:val="center"/>
          </w:tcPr>
          <w:p w14:paraId="36D11D85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9" w:type="dxa"/>
            <w:vAlign w:val="center"/>
          </w:tcPr>
          <w:p w14:paraId="0F664C70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143" w:type="dxa"/>
            <w:vAlign w:val="center"/>
          </w:tcPr>
          <w:p w14:paraId="628F2559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14:paraId="2898BE2C" w14:textId="77777777" w:rsidR="0077733E" w:rsidRPr="00A56DE5" w:rsidRDefault="0077733E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3" w:type="dxa"/>
            <w:vAlign w:val="center"/>
          </w:tcPr>
          <w:p w14:paraId="06C4549C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733E" w:rsidRPr="004150F9" w14:paraId="6EC0A4DB" w14:textId="77777777" w:rsidTr="004150F9">
        <w:tc>
          <w:tcPr>
            <w:tcW w:w="610" w:type="dxa"/>
            <w:vAlign w:val="center"/>
          </w:tcPr>
          <w:p w14:paraId="42B3FFEE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9" w:type="dxa"/>
            <w:vAlign w:val="center"/>
          </w:tcPr>
          <w:p w14:paraId="0E6E2B6D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143" w:type="dxa"/>
            <w:vAlign w:val="center"/>
          </w:tcPr>
          <w:p w14:paraId="33849F88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14:paraId="01E90152" w14:textId="5AB7263D" w:rsidR="0077733E" w:rsidRPr="00A56DE5" w:rsidRDefault="001B121B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663" w:type="dxa"/>
            <w:vAlign w:val="center"/>
          </w:tcPr>
          <w:p w14:paraId="62E46341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77733E" w:rsidRPr="004150F9" w14:paraId="79CE2C3C" w14:textId="77777777" w:rsidTr="004150F9">
        <w:tc>
          <w:tcPr>
            <w:tcW w:w="610" w:type="dxa"/>
            <w:vAlign w:val="center"/>
          </w:tcPr>
          <w:p w14:paraId="6F815A25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9" w:type="dxa"/>
            <w:vAlign w:val="center"/>
          </w:tcPr>
          <w:p w14:paraId="506C2F8E" w14:textId="7850A41D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 xml:space="preserve">- доля потребителей, затронутых ограничениями подачи горячей воды для </w:t>
            </w:r>
            <w:r w:rsidRPr="004150F9">
              <w:rPr>
                <w:rFonts w:ascii="Times New Roman" w:hAnsi="Times New Roman" w:cs="Times New Roman"/>
              </w:rPr>
              <w:lastRenderedPageBreak/>
              <w:t>ограничений сроком 24 часа и более</w:t>
            </w:r>
          </w:p>
        </w:tc>
        <w:tc>
          <w:tcPr>
            <w:tcW w:w="1143" w:type="dxa"/>
            <w:vAlign w:val="center"/>
          </w:tcPr>
          <w:p w14:paraId="61694D0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  <w:vAlign w:val="center"/>
          </w:tcPr>
          <w:p w14:paraId="1FBBE0DA" w14:textId="60FED3FD" w:rsidR="0077733E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05ADDB99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 xml:space="preserve">Указывается отношение количества потребителей, затронутых как минимум одним ограничением подачи горячей воды по графику </w:t>
            </w:r>
            <w:r w:rsidRPr="004150F9">
              <w:rPr>
                <w:rFonts w:ascii="Times New Roman" w:hAnsi="Times New Roman" w:cs="Times New Roman"/>
              </w:rPr>
              <w:lastRenderedPageBreak/>
              <w:t>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77733E" w:rsidRPr="004150F9" w14:paraId="089D8926" w14:textId="77777777" w:rsidTr="004150F9">
        <w:tc>
          <w:tcPr>
            <w:tcW w:w="610" w:type="dxa"/>
            <w:vAlign w:val="center"/>
          </w:tcPr>
          <w:p w14:paraId="7583E7B7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79" w:type="dxa"/>
            <w:vAlign w:val="center"/>
          </w:tcPr>
          <w:p w14:paraId="605D434D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143" w:type="dxa"/>
            <w:vAlign w:val="center"/>
          </w:tcPr>
          <w:p w14:paraId="74EBC97F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149DF5E4" w14:textId="415500A6" w:rsidR="0077733E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0AEEDCE9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77733E" w:rsidRPr="004150F9" w14:paraId="27C25D4F" w14:textId="77777777" w:rsidTr="004150F9">
        <w:tc>
          <w:tcPr>
            <w:tcW w:w="610" w:type="dxa"/>
            <w:vAlign w:val="center"/>
          </w:tcPr>
          <w:p w14:paraId="1EA33A9E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9" w:type="dxa"/>
            <w:vAlign w:val="center"/>
          </w:tcPr>
          <w:p w14:paraId="770C81A2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143" w:type="dxa"/>
            <w:vAlign w:val="center"/>
          </w:tcPr>
          <w:p w14:paraId="35D6139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70B99B48" w14:textId="7AE144FC" w:rsidR="0077733E" w:rsidRPr="004405F0" w:rsidRDefault="004405F0" w:rsidP="0044283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5F0">
              <w:rPr>
                <w:rFonts w:ascii="Times New Roman" w:hAnsi="Times New Roman" w:cs="Times New Roman"/>
              </w:rPr>
              <w:t>https://portal.eias.ru/Portal/DownloadPage.aspx?type=12&amp;guid=bda07abd-7913-49fe-8c74-c8d4bfbff006</w:t>
            </w:r>
          </w:p>
        </w:tc>
        <w:tc>
          <w:tcPr>
            <w:tcW w:w="6663" w:type="dxa"/>
            <w:vAlign w:val="center"/>
          </w:tcPr>
          <w:p w14:paraId="1B8711CB" w14:textId="757D3A4F" w:rsidR="0077733E" w:rsidRPr="004150F9" w:rsidRDefault="004150F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77733E" w:rsidRPr="004150F9" w14:paraId="0FD2ED08" w14:textId="77777777" w:rsidTr="004150F9">
        <w:tc>
          <w:tcPr>
            <w:tcW w:w="610" w:type="dxa"/>
            <w:vAlign w:val="center"/>
          </w:tcPr>
          <w:p w14:paraId="66825AE4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9" w:type="dxa"/>
            <w:vAlign w:val="center"/>
          </w:tcPr>
          <w:p w14:paraId="31E5C9B3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143" w:type="dxa"/>
            <w:vAlign w:val="center"/>
          </w:tcPr>
          <w:p w14:paraId="5777AEF1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14:paraId="257F485E" w14:textId="77777777" w:rsidR="0077733E" w:rsidRPr="00A56DE5" w:rsidRDefault="0077733E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663" w:type="dxa"/>
            <w:vAlign w:val="center"/>
          </w:tcPr>
          <w:p w14:paraId="1F07F872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77733E" w:rsidRPr="004150F9" w14:paraId="5446AB50" w14:textId="77777777" w:rsidTr="004150F9">
        <w:tc>
          <w:tcPr>
            <w:tcW w:w="610" w:type="dxa"/>
            <w:vAlign w:val="center"/>
          </w:tcPr>
          <w:p w14:paraId="29DC078D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9" w:type="dxa"/>
            <w:vAlign w:val="center"/>
          </w:tcPr>
          <w:p w14:paraId="791A762C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143" w:type="dxa"/>
            <w:vAlign w:val="center"/>
          </w:tcPr>
          <w:p w14:paraId="073480E8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0F9">
              <w:rPr>
                <w:rFonts w:ascii="Times New Roman" w:hAnsi="Times New Roman" w:cs="Times New Roman"/>
              </w:rPr>
              <w:t>дн</w:t>
            </w:r>
            <w:proofErr w:type="spellEnd"/>
            <w:r w:rsidRPr="00415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14:paraId="0441EEC5" w14:textId="75205B23" w:rsidR="0077733E" w:rsidRPr="00043E4E" w:rsidRDefault="00043E4E" w:rsidP="004150F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63" w:type="dxa"/>
            <w:vAlign w:val="center"/>
          </w:tcPr>
          <w:p w14:paraId="7071AEAA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50F9" w:rsidRPr="004150F9" w14:paraId="41DFD099" w14:textId="77777777" w:rsidTr="004150F9">
        <w:tc>
          <w:tcPr>
            <w:tcW w:w="610" w:type="dxa"/>
            <w:vAlign w:val="center"/>
          </w:tcPr>
          <w:p w14:paraId="36270A22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9" w:type="dxa"/>
            <w:vAlign w:val="center"/>
          </w:tcPr>
          <w:p w14:paraId="12BC8DAD" w14:textId="77777777" w:rsidR="004150F9" w:rsidRPr="004150F9" w:rsidRDefault="004150F9" w:rsidP="004150F9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143" w:type="dxa"/>
            <w:vAlign w:val="center"/>
          </w:tcPr>
          <w:p w14:paraId="6693D8B9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50EE17DC" w14:textId="1AE1D59B" w:rsidR="004150F9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63" w:type="dxa"/>
            <w:vAlign w:val="center"/>
          </w:tcPr>
          <w:p w14:paraId="591626EA" w14:textId="6032F09E" w:rsidR="004150F9" w:rsidRPr="004150F9" w:rsidRDefault="004150F9" w:rsidP="00415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0F9" w:rsidRPr="004150F9" w14:paraId="2C91C04B" w14:textId="77777777" w:rsidTr="004150F9">
        <w:tc>
          <w:tcPr>
            <w:tcW w:w="610" w:type="dxa"/>
            <w:vAlign w:val="center"/>
          </w:tcPr>
          <w:p w14:paraId="42526582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79" w:type="dxa"/>
            <w:vAlign w:val="center"/>
          </w:tcPr>
          <w:p w14:paraId="6E0D0397" w14:textId="77777777" w:rsidR="004150F9" w:rsidRPr="004150F9" w:rsidRDefault="004150F9" w:rsidP="004150F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143" w:type="dxa"/>
            <w:vAlign w:val="center"/>
          </w:tcPr>
          <w:p w14:paraId="044FB01F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002436E9" w14:textId="64CC5A3F" w:rsidR="004150F9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63" w:type="dxa"/>
            <w:vAlign w:val="center"/>
          </w:tcPr>
          <w:p w14:paraId="085B2B1E" w14:textId="1D45CA6C" w:rsidR="004150F9" w:rsidRPr="004150F9" w:rsidRDefault="004150F9" w:rsidP="00415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F70D5F" w14:textId="77777777" w:rsidR="00CF366A" w:rsidRPr="004150F9" w:rsidRDefault="004405F0">
      <w:pPr>
        <w:rPr>
          <w:rFonts w:ascii="Times New Roman" w:hAnsi="Times New Roman" w:cs="Times New Roman"/>
        </w:rPr>
      </w:pPr>
    </w:p>
    <w:sectPr w:rsidR="00CF366A" w:rsidRPr="004150F9" w:rsidSect="004150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B8"/>
    <w:rsid w:val="00043E4E"/>
    <w:rsid w:val="001B121B"/>
    <w:rsid w:val="001E28B8"/>
    <w:rsid w:val="004150F9"/>
    <w:rsid w:val="004405F0"/>
    <w:rsid w:val="00442834"/>
    <w:rsid w:val="00703B5D"/>
    <w:rsid w:val="0077733E"/>
    <w:rsid w:val="008E18D7"/>
    <w:rsid w:val="00A56DE5"/>
    <w:rsid w:val="00B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E805"/>
  <w15:chartTrackingRefBased/>
  <w15:docId w15:val="{62B4353F-EE0E-46A3-A471-85B8D44B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2</cp:revision>
  <dcterms:created xsi:type="dcterms:W3CDTF">2022-04-28T09:59:00Z</dcterms:created>
  <dcterms:modified xsi:type="dcterms:W3CDTF">2022-04-28T09:59:00Z</dcterms:modified>
</cp:coreProperties>
</file>